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8F5F4">
    <v:background id="_x0000_s1025" fillcolor="#f8f5f4">
      <v:fill r:id="rId3" o:title="paper2" recolor="t" type="tile"/>
    </v:background>
  </w:background>
  <w:body>
    <w:p w:rsidR="00F649E7" w:rsidRDefault="00F649E7" w:rsidP="00F649E7">
      <w:pPr>
        <w:ind w:firstLineChars="700" w:firstLine="2249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435A6A" w:rsidRPr="00F649E7" w:rsidRDefault="00F649E7" w:rsidP="00F649E7">
      <w:pPr>
        <w:ind w:firstLineChars="700" w:firstLine="2249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bookmarkStart w:id="0" w:name="_GoBack"/>
      <w:bookmarkEnd w:id="0"/>
      <w:r w:rsidRPr="00F649E7">
        <w:rPr>
          <w:rFonts w:ascii="Times New Roman" w:hAnsi="Times New Roman" w:cs="Times New Roman"/>
          <w:b/>
          <w:bCs/>
          <w:sz w:val="32"/>
          <w:szCs w:val="32"/>
        </w:rPr>
        <w:t>ЗАРЯДКА – ЭТО ВЕСЕЛО</w:t>
      </w:r>
      <w:r w:rsidRPr="00F649E7">
        <w:rPr>
          <w:rFonts w:ascii="Times New Roman" w:hAnsi="Times New Roman" w:cs="Times New Roman"/>
          <w:b/>
          <w:bCs/>
          <w:sz w:val="32"/>
          <w:szCs w:val="32"/>
          <w:lang w:val="ru-RU"/>
        </w:rPr>
        <w:t>!</w:t>
      </w:r>
    </w:p>
    <w:p w:rsidR="00435A6A" w:rsidRDefault="00435A6A">
      <w:pPr>
        <w:rPr>
          <w:b/>
          <w:bCs/>
        </w:rPr>
      </w:pPr>
    </w:p>
    <w:p w:rsidR="00435A6A" w:rsidRDefault="00435A6A">
      <w:pPr>
        <w:ind w:firstLine="708"/>
        <w:rPr>
          <w:b/>
          <w:bCs/>
        </w:rPr>
      </w:pPr>
    </w:p>
    <w:p w:rsidR="00435A6A" w:rsidRDefault="00F649E7">
      <w:pPr>
        <w:ind w:firstLine="708"/>
        <w:rPr>
          <w:b/>
          <w:bCs/>
        </w:rPr>
      </w:pPr>
      <w:r>
        <w:rPr>
          <w:b/>
          <w:bCs/>
          <w:noProof/>
          <w:lang w:val="ru-RU" w:eastAsia="ru-RU"/>
        </w:rPr>
        <w:drawing>
          <wp:inline distT="0" distB="0" distL="114300" distR="114300">
            <wp:extent cx="4286250" cy="2837815"/>
            <wp:effectExtent l="0" t="0" r="11430" b="12065"/>
            <wp:docPr id="1" name="Изображение 1" descr="на зарядку станов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а зарядку становис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6A" w:rsidRDefault="00435A6A">
      <w:pPr>
        <w:ind w:firstLine="708"/>
        <w:rPr>
          <w:b/>
          <w:bCs/>
        </w:rPr>
      </w:pPr>
    </w:p>
    <w:p w:rsidR="00435A6A" w:rsidRDefault="00435A6A">
      <w:pPr>
        <w:rPr>
          <w:b/>
          <w:bCs/>
        </w:rPr>
      </w:pPr>
    </w:p>
    <w:p w:rsidR="00435A6A" w:rsidRPr="00F649E7" w:rsidRDefault="00F649E7" w:rsidP="00F649E7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Личный пример родителей для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ребёнка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убедительнее всяких аргументов, и лучший способ привить крохе любовь к физкультуре – заняться ею вместе с ним!</w:t>
      </w:r>
    </w:p>
    <w:p w:rsidR="00435A6A" w:rsidRPr="00F649E7" w:rsidRDefault="00F649E7" w:rsidP="00F649E7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Малыши обладают удивительным качеством: они подсознательно запоминают слова и поступки взрослых, даже копируют выражение лица. Это можно с успехом использовать для развития у крохи вкуса к физической культуре. Предлагаемые упражнения не представляют для вз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рослого человека особой сложности. Если ваши движения поначалу будут не слишком изящны, не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комплектуйте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и, поверьте, у вас все получится! А кроха, ежедневно видя перед собой энергичную 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весёлую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маму, учится верить в себя и быть оптимистом, это уже немало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! Очень важен эмоциональный фон занятий. Учтите, что у малыша свои критерии в оценке любого дела: понравилось или не понравилось, было весело или скучно, получалось или нет. Для него важна и ваша оценка. Если мама сказала: «Молодец, у тебя все получится», 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– значит, так оно и есть!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• В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непринуждённой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обстановке любое дело – в удовольствие. Поэтому больше улыбайтесь и шутите.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• Хорошая музыка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создаёт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настроение 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задаёт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ритм движений.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• Важно, чтобы каждое движение кроха выполнял с удовольствием и без лишн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его напряжения.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• Чаще хвалите вашего маленького спортсмена за успехи.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• Старайтесь время от времени делать паузы, переключая внимание крохи на другие занятия.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Начните с простых приседаний. Старайтесь делать их одновременно, взявшись за руки. А затем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представьте себя танцорами: приседая, выставляйте ногу вперед с упором на пятку. Это не так легко! Зато у вас улучшаются координация движений и осанка, укрепляются мышцы брюшного пресса.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Сидя на мягкой подстилке, малыш сгибает ноги и обхватывает их ру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ками. Затем перекатывается на спину и возвращается в исходное положение. Так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ребёнок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учится группироваться и мягко приземляться. А мама подстрахует его, держа за затылок.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Так </w:t>
      </w:r>
      <w:proofErr w:type="gramStart"/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здорово</w:t>
      </w:r>
      <w:proofErr w:type="gramEnd"/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покачаться, держась за мамины руки. А тем временем кроха улучшает сво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ю осанку, вырабатывает чувство равновесия, укрепляет мышцы спины и ног. Чтобы избежать травм при случайном падении, имеет смысл постелить на пол коврик.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Приятно, если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удаётся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запустить бумажный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самолётик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дальше, чем мама! Выполняя эти незамысловатые дв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ижения, кроха разрабатывает плечевой пояс и улучшает координацию движений. Мамина задача при этом – следить, чтобы малыш правильно делал замах, а не бросал самолет перед собой.</w:t>
      </w:r>
    </w:p>
    <w:p w:rsidR="00435A6A" w:rsidRPr="00F649E7" w:rsidRDefault="00435A6A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Pr="00F649E7" w:rsidRDefault="00F649E7" w:rsidP="00F649E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>5. Мама и малыш сидят друг напротив друга, широко расставив ноги, и катают мяч. Освоив этот вариант, можно перейти к более сложному: у каждого – по мячу, и вы катаете их друг другу, стараясь, чтобы мячи не сталкивались. Следите за тем, чтобы малыш держал н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ожки прямыми. Ведь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поглоще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нный</w:t>
      </w:r>
      <w:r w:rsidRPr="00F649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игрой, он и не догадывается, что выполняет упражнение на растяжку!</w:t>
      </w:r>
    </w:p>
    <w:p w:rsidR="00435A6A" w:rsidRPr="00F649E7" w:rsidRDefault="00435A6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35A6A" w:rsidRDefault="00F649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114300" distR="114300">
            <wp:extent cx="3705225" cy="2199640"/>
            <wp:effectExtent l="0" t="0" r="13335" b="10160"/>
            <wp:docPr id="2" name="Изображение 2" descr="заряд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зарядк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A6A">
      <w:pgSz w:w="11906" w:h="16838"/>
      <w:pgMar w:top="1440" w:right="1800" w:bottom="1440" w:left="1800" w:header="720" w:footer="720" w:gutter="0"/>
      <w:pgBorders>
        <w:top w:val="people" w:sz="31" w:space="1" w:color="auto"/>
        <w:left w:val="people" w:sz="31" w:space="4" w:color="auto"/>
        <w:bottom w:val="people" w:sz="31" w:space="1" w:color="auto"/>
        <w:right w:val="people" w:sz="31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幼圆">
    <w:altName w:val="Segoe Print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6229A"/>
    <w:rsid w:val="00435A6A"/>
    <w:rsid w:val="00F649E7"/>
    <w:rsid w:val="0C76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649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649E7"/>
    <w:rPr>
      <w:rFonts w:ascii="Tahom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649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649E7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image" Target="media/image1.png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Медицинский">
  <a:themeElements>
    <a:clrScheme name="Apothecary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Apothecary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pothecary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WPS_1739173655</dc:creator>
  <cp:lastModifiedBy>Пользователь Windows</cp:lastModifiedBy>
  <cp:revision>2</cp:revision>
  <dcterms:created xsi:type="dcterms:W3CDTF">2025-10-24T05:53:00Z</dcterms:created>
  <dcterms:modified xsi:type="dcterms:W3CDTF">2025-10-28T08:04:00Z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D935BC4D0D5A42448344D850110F0182_11</vt:lpwstr>
  </property>
</Properties>
</file>