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EB" w:rsidRDefault="004857EB" w:rsidP="00006547">
      <w:pPr>
        <w:spacing w:after="0" w:line="240" w:lineRule="auto"/>
        <w:contextualSpacing/>
        <w:jc w:val="center"/>
        <w:rPr>
          <w:rFonts w:ascii="Times New Roman" w:hAnsi="Times New Roman" w:cs="Times New Roman"/>
          <w:b/>
          <w:color w:val="00B050"/>
          <w:sz w:val="28"/>
          <w:szCs w:val="28"/>
        </w:rPr>
      </w:pPr>
      <w:r w:rsidRPr="00DA708B">
        <w:rPr>
          <w:noProof/>
          <w:lang w:eastAsia="ru-RU"/>
        </w:rPr>
        <w:drawing>
          <wp:inline distT="0" distB="0" distL="0" distR="0">
            <wp:extent cx="5933584" cy="993913"/>
            <wp:effectExtent l="0" t="0" r="0" b="0"/>
            <wp:docPr id="2" name="Рисунок 1" descr="http://ds390mr.ru/wp-content/uploads/2015/06/1650327_html_m2561d5f6.png"/>
            <wp:cNvGraphicFramePr/>
            <a:graphic xmlns:a="http://schemas.openxmlformats.org/drawingml/2006/main">
              <a:graphicData uri="http://schemas.openxmlformats.org/drawingml/2006/picture">
                <pic:pic xmlns:pic="http://schemas.openxmlformats.org/drawingml/2006/picture">
                  <pic:nvPicPr>
                    <pic:cNvPr id="10246" name="Picture 6" descr="http://ds390mr.ru/wp-content/uploads/2015/06/1650327_html_m2561d5f6.png"/>
                    <pic:cNvPicPr>
                      <a:picLocks noChangeAspect="1" noChangeArrowheads="1"/>
                    </pic:cNvPicPr>
                  </pic:nvPicPr>
                  <pic:blipFill>
                    <a:blip r:embed="rId5" cstate="print"/>
                    <a:srcRect/>
                    <a:stretch>
                      <a:fillRect/>
                    </a:stretch>
                  </pic:blipFill>
                  <pic:spPr bwMode="auto">
                    <a:xfrm>
                      <a:off x="0" y="0"/>
                      <a:ext cx="6050014" cy="1013416"/>
                    </a:xfrm>
                    <a:prstGeom prst="rect">
                      <a:avLst/>
                    </a:prstGeom>
                    <a:noFill/>
                  </pic:spPr>
                </pic:pic>
              </a:graphicData>
            </a:graphic>
          </wp:inline>
        </w:drawing>
      </w:r>
      <w:bookmarkStart w:id="0" w:name="_GoBack"/>
      <w:bookmarkEnd w:id="0"/>
    </w:p>
    <w:p w:rsidR="004857EB" w:rsidRDefault="004857EB" w:rsidP="00006547">
      <w:pPr>
        <w:spacing w:after="0" w:line="240" w:lineRule="auto"/>
        <w:contextualSpacing/>
        <w:jc w:val="center"/>
        <w:rPr>
          <w:rFonts w:ascii="Times New Roman" w:hAnsi="Times New Roman" w:cs="Times New Roman"/>
          <w:b/>
          <w:color w:val="00B050"/>
          <w:sz w:val="28"/>
          <w:szCs w:val="28"/>
        </w:rPr>
      </w:pPr>
    </w:p>
    <w:p w:rsidR="00006547" w:rsidRPr="006E662E" w:rsidRDefault="00006547" w:rsidP="00006547">
      <w:pPr>
        <w:spacing w:after="0" w:line="240" w:lineRule="auto"/>
        <w:contextualSpacing/>
        <w:jc w:val="center"/>
        <w:rPr>
          <w:rFonts w:ascii="Times New Roman" w:hAnsi="Times New Roman" w:cs="Times New Roman"/>
          <w:b/>
          <w:color w:val="00B050"/>
          <w:sz w:val="28"/>
          <w:szCs w:val="28"/>
        </w:rPr>
      </w:pPr>
      <w:r w:rsidRPr="006E662E">
        <w:rPr>
          <w:rFonts w:ascii="Times New Roman" w:hAnsi="Times New Roman" w:cs="Times New Roman"/>
          <w:b/>
          <w:color w:val="00B050"/>
          <w:sz w:val="28"/>
          <w:szCs w:val="28"/>
        </w:rPr>
        <w:t xml:space="preserve">Консультация для родителей на тему: </w:t>
      </w:r>
    </w:p>
    <w:p w:rsidR="00006547" w:rsidRPr="006E662E" w:rsidRDefault="00006547" w:rsidP="00006547">
      <w:pPr>
        <w:spacing w:after="0" w:line="240" w:lineRule="auto"/>
        <w:contextualSpacing/>
        <w:jc w:val="center"/>
        <w:rPr>
          <w:rFonts w:ascii="Times New Roman" w:hAnsi="Times New Roman" w:cs="Times New Roman"/>
          <w:b/>
          <w:color w:val="00B050"/>
          <w:sz w:val="28"/>
          <w:szCs w:val="28"/>
        </w:rPr>
      </w:pPr>
      <w:r w:rsidRPr="006E662E">
        <w:rPr>
          <w:rFonts w:ascii="Times New Roman" w:hAnsi="Times New Roman" w:cs="Times New Roman"/>
          <w:b/>
          <w:color w:val="00B050"/>
          <w:sz w:val="28"/>
          <w:szCs w:val="28"/>
        </w:rPr>
        <w:t>«Роль родителей в формировании грамматически правильной речи ребенка дошкольного возраста»</w:t>
      </w:r>
    </w:p>
    <w:p w:rsidR="00006547" w:rsidRPr="006E662E" w:rsidRDefault="00006547" w:rsidP="00006547">
      <w:pPr>
        <w:spacing w:after="0" w:line="240" w:lineRule="auto"/>
        <w:contextualSpacing/>
        <w:jc w:val="center"/>
        <w:rPr>
          <w:rFonts w:ascii="Times New Roman" w:hAnsi="Times New Roman" w:cs="Times New Roman"/>
          <w:b/>
          <w:color w:val="00B050"/>
          <w:sz w:val="28"/>
          <w:szCs w:val="28"/>
        </w:rPr>
      </w:pP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006547" w:rsidRDefault="00006547" w:rsidP="00006547">
      <w:pPr>
        <w:pStyle w:val="a3"/>
        <w:shd w:val="clear" w:color="auto" w:fill="FFFFFF"/>
        <w:spacing w:before="0" w:beforeAutospacing="0" w:after="0" w:afterAutospacing="0"/>
        <w:ind w:firstLine="851"/>
        <w:contextualSpacing/>
        <w:jc w:val="both"/>
        <w:rPr>
          <w:sz w:val="28"/>
        </w:rPr>
      </w:pPr>
      <w:r>
        <w:rPr>
          <w:sz w:val="28"/>
        </w:rPr>
        <w:t>Бытует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Это ошибочное суждение зачастую накладывает отпечаток на речь дошкольника. Очень важно, чтобы ребенок с раннего возраста слышал правильную речь, отчетливую, на примере которой формируется его собственная речь.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w:t>
      </w:r>
      <w:proofErr w:type="spellStart"/>
      <w:r>
        <w:rPr>
          <w:sz w:val="28"/>
        </w:rPr>
        <w:t>заплотишь</w:t>
      </w:r>
      <w:proofErr w:type="spellEnd"/>
      <w:r>
        <w:rPr>
          <w:sz w:val="28"/>
        </w:rPr>
        <w:t>» вместо «заплатишь». Также нужно следить за правильностью постановки ударения, например, «</w:t>
      </w:r>
      <w:proofErr w:type="spellStart"/>
      <w:r>
        <w:rPr>
          <w:sz w:val="28"/>
        </w:rPr>
        <w:t>баловАться</w:t>
      </w:r>
      <w:proofErr w:type="spellEnd"/>
      <w:r>
        <w:rPr>
          <w:sz w:val="28"/>
        </w:rPr>
        <w:t>», а не «</w:t>
      </w:r>
      <w:proofErr w:type="spellStart"/>
      <w:r>
        <w:rPr>
          <w:sz w:val="28"/>
        </w:rPr>
        <w:t>бАловаться</w:t>
      </w:r>
      <w:proofErr w:type="spellEnd"/>
      <w:r>
        <w:rPr>
          <w:sz w:val="28"/>
        </w:rPr>
        <w:t>», «свёкла» а не «</w:t>
      </w:r>
      <w:proofErr w:type="spellStart"/>
      <w:r>
        <w:rPr>
          <w:sz w:val="28"/>
        </w:rPr>
        <w:t>свеклА</w:t>
      </w:r>
      <w:proofErr w:type="spellEnd"/>
      <w:r>
        <w:rPr>
          <w:sz w:val="28"/>
        </w:rPr>
        <w:t>». Особенно четко нужно произносить незнакомые, новые для ребенка и длинные слова. Следует объяснять их значение.</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 xml:space="preserve">Целью домашних занятий является не только закрепление тех знаний и навыков, которые были приобретены ребенком на логопедических </w:t>
      </w:r>
      <w:r>
        <w:rPr>
          <w:sz w:val="28"/>
        </w:rPr>
        <w:lastRenderedPageBreak/>
        <w:t>занятиях, но и общее развитие речи, психических функций и расширения кругозора.</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006547" w:rsidRPr="006E662E" w:rsidRDefault="00006547" w:rsidP="006E662E">
      <w:pPr>
        <w:pStyle w:val="a3"/>
        <w:shd w:val="clear" w:color="auto" w:fill="FFFFFF"/>
        <w:spacing w:before="0" w:beforeAutospacing="0" w:after="0" w:afterAutospacing="0"/>
        <w:ind w:left="851"/>
        <w:contextualSpacing/>
        <w:jc w:val="both"/>
        <w:rPr>
          <w:rFonts w:ascii="Open Sans" w:hAnsi="Open Sans" w:cs="Open Sans"/>
          <w:b/>
          <w:color w:val="00B050"/>
          <w:sz w:val="22"/>
          <w:szCs w:val="21"/>
        </w:rPr>
      </w:pPr>
      <w:r w:rsidRPr="006E662E">
        <w:rPr>
          <w:b/>
          <w:color w:val="00B050"/>
          <w:sz w:val="28"/>
        </w:rPr>
        <w:t>Особенности проведения домашних занятий.</w:t>
      </w:r>
    </w:p>
    <w:p w:rsidR="00006547" w:rsidRDefault="00006547" w:rsidP="00006547">
      <w:pPr>
        <w:pStyle w:val="a3"/>
        <w:shd w:val="clear" w:color="auto" w:fill="FFFFFF"/>
        <w:spacing w:before="0" w:beforeAutospacing="0" w:after="0" w:afterAutospacing="0"/>
        <w:ind w:firstLine="851"/>
        <w:contextualSpacing/>
        <w:jc w:val="both"/>
        <w:rPr>
          <w:sz w:val="28"/>
        </w:rPr>
      </w:pPr>
      <w:r>
        <w:rPr>
          <w:sz w:val="28"/>
        </w:rPr>
        <w:t>Для успешного развития речи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006547" w:rsidRDefault="00006547" w:rsidP="00006547">
      <w:pPr>
        <w:pStyle w:val="a3"/>
        <w:shd w:val="clear" w:color="auto" w:fill="FFFFFF"/>
        <w:spacing w:before="0" w:beforeAutospacing="0" w:after="0" w:afterAutospacing="0"/>
        <w:ind w:firstLine="851"/>
        <w:contextualSpacing/>
        <w:jc w:val="both"/>
        <w:rPr>
          <w:i/>
          <w:sz w:val="28"/>
        </w:rPr>
      </w:pPr>
    </w:p>
    <w:p w:rsidR="00006547" w:rsidRPr="006E662E" w:rsidRDefault="00006547" w:rsidP="00006547">
      <w:pPr>
        <w:pStyle w:val="a3"/>
        <w:shd w:val="clear" w:color="auto" w:fill="FFFFFF"/>
        <w:spacing w:before="0" w:beforeAutospacing="0" w:after="0" w:afterAutospacing="0"/>
        <w:contextualSpacing/>
        <w:jc w:val="center"/>
        <w:rPr>
          <w:rFonts w:ascii="Open Sans" w:hAnsi="Open Sans" w:cs="Open Sans"/>
          <w:i/>
          <w:color w:val="00B050"/>
          <w:sz w:val="22"/>
          <w:szCs w:val="21"/>
        </w:rPr>
      </w:pPr>
      <w:r w:rsidRPr="006E662E">
        <w:rPr>
          <w:i/>
          <w:color w:val="00B050"/>
          <w:sz w:val="28"/>
        </w:rPr>
        <w:t>Игры для развития речи с использованием подручных предметов.</w:t>
      </w:r>
    </w:p>
    <w:p w:rsidR="00006547" w:rsidRDefault="00006547" w:rsidP="00006547">
      <w:pPr>
        <w:pStyle w:val="a3"/>
        <w:shd w:val="clear" w:color="auto" w:fill="FFFFFF"/>
        <w:spacing w:before="0" w:beforeAutospacing="0" w:after="0" w:afterAutospacing="0"/>
        <w:ind w:firstLine="851"/>
        <w:contextualSpacing/>
        <w:jc w:val="both"/>
        <w:rPr>
          <w:sz w:val="28"/>
        </w:rPr>
      </w:pPr>
      <w:r>
        <w:rPr>
          <w:sz w:val="28"/>
        </w:rPr>
        <w:t>У вас на столе лежит яблоко? Прекрасно, считайте, что у вас в руках готовый методический материал для развития речи ребенка, причем любого возраста.</w:t>
      </w:r>
    </w:p>
    <w:p w:rsidR="00006547" w:rsidRPr="006E662E" w:rsidRDefault="00006547" w:rsidP="00006547">
      <w:pPr>
        <w:pStyle w:val="a3"/>
        <w:numPr>
          <w:ilvl w:val="0"/>
          <w:numId w:val="2"/>
        </w:numPr>
        <w:shd w:val="clear" w:color="auto" w:fill="FFFFFF"/>
        <w:spacing w:before="0" w:beforeAutospacing="0" w:after="0" w:afterAutospacing="0"/>
        <w:ind w:left="1134" w:hanging="425"/>
        <w:contextualSpacing/>
        <w:jc w:val="both"/>
        <w:rPr>
          <w:rFonts w:ascii="Open Sans" w:hAnsi="Open Sans" w:cs="Open Sans"/>
          <w:i/>
          <w:color w:val="00B0F0"/>
          <w:sz w:val="22"/>
          <w:szCs w:val="21"/>
        </w:rPr>
      </w:pPr>
      <w:r w:rsidRPr="006E662E">
        <w:rPr>
          <w:i/>
          <w:color w:val="00B0F0"/>
          <w:sz w:val="28"/>
        </w:rPr>
        <w:t xml:space="preserve">игра-соревнование «Подбери словечко» </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Яблоко какое? – сладкое, сочное, круглое, блестящее, большое, спелое, душистое, желтое, тяжелое, вымытое.</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006547" w:rsidRPr="006E662E" w:rsidRDefault="00006547" w:rsidP="00006547">
      <w:pPr>
        <w:pStyle w:val="a3"/>
        <w:numPr>
          <w:ilvl w:val="0"/>
          <w:numId w:val="2"/>
        </w:numPr>
        <w:shd w:val="clear" w:color="auto" w:fill="FFFFFF"/>
        <w:spacing w:before="0" w:beforeAutospacing="0" w:after="0" w:afterAutospacing="0"/>
        <w:ind w:left="1134" w:hanging="425"/>
        <w:contextualSpacing/>
        <w:jc w:val="both"/>
        <w:rPr>
          <w:i/>
          <w:color w:val="FF0000"/>
          <w:sz w:val="28"/>
          <w:szCs w:val="21"/>
        </w:rPr>
      </w:pPr>
      <w:r w:rsidRPr="006E662E">
        <w:rPr>
          <w:i/>
          <w:color w:val="FF0000"/>
          <w:sz w:val="28"/>
          <w:szCs w:val="21"/>
        </w:rPr>
        <w:t>игра «Нарисуй и заштрихуй»</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Пока яблоко еще целое, его можно срисовать и заштриховать цветным карандашом. Это полезно для пальчиков. Готовая картинка пусть украсит стену в детской комнате.</w:t>
      </w:r>
    </w:p>
    <w:p w:rsidR="00006547" w:rsidRPr="006E662E" w:rsidRDefault="00006547" w:rsidP="00006547">
      <w:pPr>
        <w:pStyle w:val="a3"/>
        <w:numPr>
          <w:ilvl w:val="0"/>
          <w:numId w:val="2"/>
        </w:numPr>
        <w:shd w:val="clear" w:color="auto" w:fill="FFFFFF"/>
        <w:spacing w:before="0" w:beforeAutospacing="0" w:after="0" w:afterAutospacing="0"/>
        <w:ind w:left="1134" w:hanging="425"/>
        <w:contextualSpacing/>
        <w:jc w:val="both"/>
        <w:rPr>
          <w:rFonts w:ascii="Open Sans" w:hAnsi="Open Sans" w:cs="Open Sans"/>
          <w:i/>
          <w:color w:val="7030A0"/>
          <w:sz w:val="22"/>
          <w:szCs w:val="21"/>
        </w:rPr>
      </w:pPr>
      <w:r w:rsidRPr="006E662E">
        <w:rPr>
          <w:i/>
          <w:color w:val="7030A0"/>
          <w:sz w:val="28"/>
        </w:rPr>
        <w:t>игра «Вспомни сказку»</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В каких сказках упоминаются яблоки? – «Гуси-лебеди», «Белоснежка и семь гномов», «</w:t>
      </w:r>
      <w:proofErr w:type="spellStart"/>
      <w:r>
        <w:rPr>
          <w:sz w:val="28"/>
        </w:rPr>
        <w:t>Молодильные</w:t>
      </w:r>
      <w:proofErr w:type="spellEnd"/>
      <w:r>
        <w:rPr>
          <w:sz w:val="28"/>
        </w:rPr>
        <w:t xml:space="preserve"> яблочки». Тут уж за правильный ответ можно заслужить и целое яблоко.</w:t>
      </w:r>
    </w:p>
    <w:p w:rsidR="00006547" w:rsidRPr="006E662E" w:rsidRDefault="00006547" w:rsidP="00006547">
      <w:pPr>
        <w:pStyle w:val="a3"/>
        <w:numPr>
          <w:ilvl w:val="0"/>
          <w:numId w:val="2"/>
        </w:numPr>
        <w:shd w:val="clear" w:color="auto" w:fill="FFFFFF"/>
        <w:spacing w:before="0" w:beforeAutospacing="0" w:after="0" w:afterAutospacing="0"/>
        <w:ind w:left="1134" w:hanging="425"/>
        <w:contextualSpacing/>
        <w:jc w:val="both"/>
        <w:rPr>
          <w:rFonts w:ascii="Open Sans" w:hAnsi="Open Sans" w:cs="Open Sans"/>
          <w:i/>
          <w:color w:val="FFC000"/>
          <w:sz w:val="22"/>
          <w:szCs w:val="21"/>
        </w:rPr>
      </w:pPr>
      <w:r w:rsidRPr="006E662E">
        <w:rPr>
          <w:i/>
          <w:color w:val="FFC000"/>
          <w:sz w:val="28"/>
        </w:rPr>
        <w:t>игра с союзом «а»</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А когда в руках несколько яблок, самое время их рассмотреть повнимательней и сравнить между собой: 1 яблоко желтое, а 2 – красное; одно сладкое, а другое – кислое; у первого коричневые семечки, а у второго – белые и т. д.</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Аналогичным образом любой предмет, ситуация, впечатление могут послужить материалом и поводом для развития речи.</w:t>
      </w:r>
    </w:p>
    <w:p w:rsidR="00006547" w:rsidRDefault="00006547" w:rsidP="00006547">
      <w:pPr>
        <w:pStyle w:val="a3"/>
        <w:shd w:val="clear" w:color="auto" w:fill="FFFFFF"/>
        <w:spacing w:before="0" w:beforeAutospacing="0" w:after="0" w:afterAutospacing="0"/>
        <w:contextualSpacing/>
        <w:jc w:val="center"/>
        <w:rPr>
          <w:i/>
          <w:sz w:val="28"/>
        </w:rPr>
      </w:pPr>
    </w:p>
    <w:p w:rsidR="00006547" w:rsidRPr="006E662E" w:rsidRDefault="00006547" w:rsidP="00006547">
      <w:pPr>
        <w:pStyle w:val="a3"/>
        <w:shd w:val="clear" w:color="auto" w:fill="FFFFFF"/>
        <w:spacing w:before="0" w:beforeAutospacing="0" w:after="0" w:afterAutospacing="0"/>
        <w:contextualSpacing/>
        <w:jc w:val="center"/>
        <w:rPr>
          <w:i/>
          <w:color w:val="00B050"/>
          <w:sz w:val="28"/>
        </w:rPr>
      </w:pPr>
      <w:r w:rsidRPr="006E662E">
        <w:rPr>
          <w:i/>
          <w:color w:val="00B050"/>
          <w:sz w:val="28"/>
        </w:rPr>
        <w:t>Развиваем грамматически правильную речь на прогулке.</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На прогулке вы можете прививать и закреплять речевые навыки по лексическим темам: «Одежда», «Обувь», «Осень», «Зима», «Весна», «Лето», «Город», «Транспорт», «Птицы» и др.</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lastRenderedPageBreak/>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 Ребенку будут интересны игры «О чем рассказала улица?», «Помолчи и расскажи, что услышал», «Внимательные ушки», «Кто позвал?».</w:t>
      </w:r>
    </w:p>
    <w:p w:rsidR="00006547" w:rsidRDefault="00006547" w:rsidP="00006547">
      <w:pPr>
        <w:pStyle w:val="a3"/>
        <w:shd w:val="clear" w:color="auto" w:fill="FFFFFF"/>
        <w:spacing w:before="0" w:beforeAutospacing="0" w:after="0" w:afterAutospacing="0"/>
        <w:contextualSpacing/>
        <w:jc w:val="center"/>
        <w:rPr>
          <w:i/>
          <w:sz w:val="28"/>
        </w:rPr>
      </w:pPr>
    </w:p>
    <w:p w:rsidR="00006547" w:rsidRPr="006E662E" w:rsidRDefault="00006547" w:rsidP="00006547">
      <w:pPr>
        <w:pStyle w:val="a3"/>
        <w:shd w:val="clear" w:color="auto" w:fill="FFFFFF"/>
        <w:spacing w:before="0" w:beforeAutospacing="0" w:after="0" w:afterAutospacing="0"/>
        <w:contextualSpacing/>
        <w:jc w:val="center"/>
        <w:rPr>
          <w:i/>
          <w:color w:val="00B050"/>
          <w:sz w:val="28"/>
        </w:rPr>
      </w:pPr>
      <w:r w:rsidRPr="006E662E">
        <w:rPr>
          <w:i/>
          <w:color w:val="00B050"/>
          <w:sz w:val="28"/>
        </w:rPr>
        <w:t>Развиваем грамматически правильную речь на кухне.</w:t>
      </w:r>
    </w:p>
    <w:p w:rsidR="00006547" w:rsidRDefault="00006547" w:rsidP="00006547">
      <w:pPr>
        <w:pStyle w:val="a3"/>
        <w:shd w:val="clear" w:color="auto" w:fill="FFFFFF"/>
        <w:spacing w:before="0" w:beforeAutospacing="0" w:after="0" w:afterAutospacing="0"/>
        <w:ind w:firstLine="851"/>
        <w:contextualSpacing/>
        <w:jc w:val="both"/>
        <w:rPr>
          <w:sz w:val="28"/>
        </w:rPr>
      </w:pPr>
      <w:r>
        <w:rPr>
          <w:sz w:val="28"/>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006547" w:rsidRDefault="00006547" w:rsidP="00006547">
      <w:pPr>
        <w:pStyle w:val="a3"/>
        <w:shd w:val="clear" w:color="auto" w:fill="FFFFFF"/>
        <w:spacing w:before="0" w:beforeAutospacing="0" w:after="0" w:afterAutospacing="0"/>
        <w:ind w:firstLine="851"/>
        <w:contextualSpacing/>
        <w:jc w:val="both"/>
        <w:rPr>
          <w:sz w:val="28"/>
        </w:rPr>
      </w:pPr>
      <w:r>
        <w:rPr>
          <w:sz w:val="28"/>
        </w:rPr>
        <w:t>Называйте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006547" w:rsidRDefault="00006547" w:rsidP="00006547">
      <w:pPr>
        <w:pStyle w:val="a3"/>
        <w:shd w:val="clear" w:color="auto" w:fill="FFFFFF"/>
        <w:spacing w:before="0" w:beforeAutospacing="0" w:after="0" w:afterAutospacing="0"/>
        <w:contextualSpacing/>
        <w:jc w:val="center"/>
        <w:rPr>
          <w:i/>
          <w:sz w:val="28"/>
        </w:rPr>
      </w:pPr>
    </w:p>
    <w:p w:rsidR="00006547" w:rsidRPr="006E662E" w:rsidRDefault="00006547" w:rsidP="00006547">
      <w:pPr>
        <w:pStyle w:val="a3"/>
        <w:shd w:val="clear" w:color="auto" w:fill="FFFFFF"/>
        <w:spacing w:before="0" w:beforeAutospacing="0" w:after="0" w:afterAutospacing="0"/>
        <w:contextualSpacing/>
        <w:jc w:val="center"/>
        <w:rPr>
          <w:i/>
          <w:color w:val="00B050"/>
          <w:sz w:val="28"/>
        </w:rPr>
      </w:pPr>
      <w:r w:rsidRPr="006E662E">
        <w:rPr>
          <w:i/>
          <w:color w:val="00B050"/>
          <w:sz w:val="28"/>
        </w:rPr>
        <w:t>Развиваем грамматически правильную речь на даче.</w:t>
      </w:r>
    </w:p>
    <w:p w:rsidR="00006547" w:rsidRDefault="00006547" w:rsidP="00006547">
      <w:pPr>
        <w:pStyle w:val="a3"/>
        <w:shd w:val="clear" w:color="auto" w:fill="FFFFFF"/>
        <w:spacing w:before="0" w:beforeAutospacing="0" w:after="0" w:afterAutospacing="0"/>
        <w:ind w:firstLine="851"/>
        <w:contextualSpacing/>
        <w:jc w:val="both"/>
        <w:rPr>
          <w:sz w:val="28"/>
        </w:rPr>
      </w:pPr>
      <w:r>
        <w:rPr>
          <w:sz w:val="28"/>
        </w:rPr>
        <w:t>На даче перед вами открывается простор для словарной и грамматической работы по темам «Времена года», «Растения сада», «Цветы», «Деревья», «Насекомые», «Ягоды», «Весенние (летние, осенние) работы в саду» и др.</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lastRenderedPageBreak/>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006547" w:rsidRDefault="00006547" w:rsidP="00006547">
      <w:pPr>
        <w:pStyle w:val="a3"/>
        <w:shd w:val="clear" w:color="auto" w:fill="FFFFFF"/>
        <w:spacing w:before="0" w:beforeAutospacing="0" w:after="0" w:afterAutospacing="0"/>
        <w:ind w:firstLine="851"/>
        <w:contextualSpacing/>
        <w:jc w:val="both"/>
        <w:rPr>
          <w:sz w:val="28"/>
        </w:rPr>
      </w:pPr>
      <w:r>
        <w:rPr>
          <w:sz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
    <w:p w:rsidR="00006547" w:rsidRDefault="00006547" w:rsidP="00006547">
      <w:pPr>
        <w:pStyle w:val="a3"/>
        <w:shd w:val="clear" w:color="auto" w:fill="FFFFFF"/>
        <w:spacing w:before="0" w:beforeAutospacing="0" w:after="0" w:afterAutospacing="0"/>
        <w:ind w:firstLine="851"/>
        <w:contextualSpacing/>
        <w:jc w:val="both"/>
        <w:rPr>
          <w:sz w:val="28"/>
        </w:rPr>
      </w:pP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При современном ритме жизни все труднее становится найти время для занятий со своими детьми… Не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Простое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традицию взамен просмотра телевизора. Семейное чтение «на ночь» применимо не только к дошкольникам, но и к школьникам. Такая семейная традиция отразится не только на речи, но и на ваших отношениях с ребенком.</w:t>
      </w:r>
    </w:p>
    <w:p w:rsidR="00006547" w:rsidRDefault="00006547" w:rsidP="0000654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006547" w:rsidRDefault="00006547" w:rsidP="00006547">
      <w:pPr>
        <w:spacing w:after="0" w:line="240" w:lineRule="auto"/>
        <w:contextualSpacing/>
        <w:jc w:val="center"/>
        <w:rPr>
          <w:rFonts w:ascii="Times New Roman" w:hAnsi="Times New Roman" w:cs="Times New Roman"/>
          <w:sz w:val="28"/>
          <w:szCs w:val="28"/>
        </w:rPr>
      </w:pPr>
    </w:p>
    <w:p w:rsidR="00006547" w:rsidRDefault="00006547"/>
    <w:p w:rsidR="00006547" w:rsidRDefault="00006547"/>
    <w:p w:rsidR="00006547" w:rsidRDefault="008B331C">
      <w:r w:rsidRPr="00DA708B">
        <w:rPr>
          <w:noProof/>
          <w:lang w:eastAsia="ru-RU"/>
        </w:rPr>
        <w:drawing>
          <wp:inline distT="0" distB="0" distL="0" distR="0">
            <wp:extent cx="5897562" cy="1639570"/>
            <wp:effectExtent l="19050" t="0" r="7938" b="0"/>
            <wp:docPr id="1" name="Рисунок 1" descr="http://ds390mr.ru/wp-content/uploads/2015/06/1650327_html_m2561d5f6.png"/>
            <wp:cNvGraphicFramePr/>
            <a:graphic xmlns:a="http://schemas.openxmlformats.org/drawingml/2006/main">
              <a:graphicData uri="http://schemas.openxmlformats.org/drawingml/2006/picture">
                <pic:pic xmlns:pic="http://schemas.openxmlformats.org/drawingml/2006/picture">
                  <pic:nvPicPr>
                    <pic:cNvPr id="10246" name="Picture 6" descr="http://ds390mr.ru/wp-content/uploads/2015/06/1650327_html_m2561d5f6.png"/>
                    <pic:cNvPicPr>
                      <a:picLocks noChangeAspect="1" noChangeArrowheads="1"/>
                    </pic:cNvPicPr>
                  </pic:nvPicPr>
                  <pic:blipFill>
                    <a:blip r:embed="rId5" cstate="print"/>
                    <a:srcRect/>
                    <a:stretch>
                      <a:fillRect/>
                    </a:stretch>
                  </pic:blipFill>
                  <pic:spPr bwMode="auto">
                    <a:xfrm>
                      <a:off x="0" y="0"/>
                      <a:ext cx="5958615" cy="1656543"/>
                    </a:xfrm>
                    <a:prstGeom prst="rect">
                      <a:avLst/>
                    </a:prstGeom>
                    <a:noFill/>
                  </pic:spPr>
                </pic:pic>
              </a:graphicData>
            </a:graphic>
          </wp:inline>
        </w:drawing>
      </w:r>
    </w:p>
    <w:sectPr w:rsidR="00006547" w:rsidSect="004E7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1BDA3F98"/>
    <w:multiLevelType w:val="hybridMultilevel"/>
    <w:tmpl w:val="A8AECABE"/>
    <w:lvl w:ilvl="0" w:tplc="C574A1A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403E55F9"/>
    <w:multiLevelType w:val="hybridMultilevel"/>
    <w:tmpl w:val="A9CC97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9E2954"/>
    <w:rsid w:val="00006547"/>
    <w:rsid w:val="004857EB"/>
    <w:rsid w:val="004E7A8B"/>
    <w:rsid w:val="006E662E"/>
    <w:rsid w:val="00823A90"/>
    <w:rsid w:val="008B331C"/>
    <w:rsid w:val="009E2954"/>
    <w:rsid w:val="00D40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4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6547"/>
    <w:pPr>
      <w:ind w:left="720"/>
      <w:contextualSpacing/>
    </w:pPr>
  </w:style>
</w:styles>
</file>

<file path=word/webSettings.xml><?xml version="1.0" encoding="utf-8"?>
<w:webSettings xmlns:r="http://schemas.openxmlformats.org/officeDocument/2006/relationships" xmlns:w="http://schemas.openxmlformats.org/wordprocessingml/2006/main">
  <w:divs>
    <w:div w:id="16592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cp:revision>
  <dcterms:created xsi:type="dcterms:W3CDTF">2021-10-13T04:54:00Z</dcterms:created>
  <dcterms:modified xsi:type="dcterms:W3CDTF">2021-10-15T03:43:00Z</dcterms:modified>
</cp:coreProperties>
</file>